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 проведении массовых школьных мероприятий и праздников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в МОАУ «СОШ № 67»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1.  ОБЩИЕ ПОЛОЖЕНИЯ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1.1.  Данное Положение призвано урегулировать возникшие вопросы, связанные с проведением внеурочных мероприятий, не предусмотренных стандартом образования, включая их планирование, подготовку, проведение, оценку результатов.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1.2.  К числу внеурочных мероприятий, не предусмотренных стандартом образования, относятся: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proofErr w:type="gramStart"/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Общешкольные, классные мероприятия, мероприятия по параллелям, дискотеки, вечера, утренники, праздники, творческие конкурсы, викторины, экскурсии, спортивные соревнования, а также иные мероприятия, отнесенные к перечисленным, приказом директора школы.</w:t>
      </w:r>
      <w:proofErr w:type="gramEnd"/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1.3.  Указанные внеурочные мероприятия включаются в общешкольный </w:t>
      </w:r>
      <w:hyperlink r:id="rId4" w:tooltip="Планы мероприятий" w:history="1">
        <w:r w:rsidRPr="00ED59D3">
          <w:rPr>
            <w:rFonts w:ascii="Arial" w:eastAsia="Times New Roman" w:hAnsi="Arial" w:cs="Arial"/>
            <w:color w:val="000000" w:themeColor="text1"/>
            <w:sz w:val="32"/>
            <w:lang w:eastAsia="ru-RU"/>
          </w:rPr>
          <w:t>план мероприятий</w:t>
        </w:r>
      </w:hyperlink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, который рассматривается на педагогическом совете и утверждается приказом директора школы.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1.4.  Общешкольный план внеурочных мероприятий готовится заместителем директора школы по </w:t>
      </w:r>
      <w:hyperlink r:id="rId5" w:tooltip="Воспитательная работа" w:history="1">
        <w:r w:rsidRPr="00ED59D3">
          <w:rPr>
            <w:rFonts w:ascii="Arial" w:eastAsia="Times New Roman" w:hAnsi="Arial" w:cs="Arial"/>
            <w:color w:val="000000" w:themeColor="text1"/>
            <w:sz w:val="32"/>
            <w:lang w:eastAsia="ru-RU"/>
          </w:rPr>
          <w:t>воспитательной работе</w:t>
        </w:r>
      </w:hyperlink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при участии </w:t>
      </w:r>
      <w:hyperlink r:id="rId6" w:tooltip="Классные руководители" w:history="1">
        <w:r w:rsidRPr="00ED59D3">
          <w:rPr>
            <w:rFonts w:ascii="Arial" w:eastAsia="Times New Roman" w:hAnsi="Arial" w:cs="Arial"/>
            <w:color w:val="000000" w:themeColor="text1"/>
            <w:sz w:val="32"/>
            <w:lang w:eastAsia="ru-RU"/>
          </w:rPr>
          <w:t>классных руководителей</w:t>
        </w:r>
      </w:hyperlink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и воспитателей, </w:t>
      </w: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lastRenderedPageBreak/>
        <w:t>родителей (законных представителей), учащихся, обсуждается на педсовете школы, после чего представляется директору на утверждение.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1.5. 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а) целесообразность, определяемая: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·  местом в системе воспитательной работы;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·  соответствием поставленных задач конкретным особенностям класса;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б) отношение учащихся, определяемое: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·  степенью их участия в подготовке и проведении мероприятия;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·  их активностью;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·  самостоятельностью;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в) качество организации мероприятия, определяемое: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·  идейным, нравственным и организационным уровнем;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·  формами и методами проведения мероприятия;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·  ролью педагога (педагогов).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lastRenderedPageBreak/>
        <w:t>г) нравственно-этический потенциал взрослых и детей, определяемый: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·  оценкой роли взрослых;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·  оценкой роли учащихся.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1.6.  Оценка мероприятия производится на основе </w:t>
      </w:r>
      <w:proofErr w:type="spellStart"/>
      <w:proofErr w:type="gramStart"/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экспресс-опросов</w:t>
      </w:r>
      <w:proofErr w:type="spellEnd"/>
      <w:proofErr w:type="gramEnd"/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учащихся и педагогов в устной или письменной форме с краткой (на одном листе) фиксацией результатов опросов. Оценки детей и взрослых, педагогов даются раздельно. Опрос производится классными руководителями под руководством заместителя директора по воспитательной работе.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1.7.  За 2 недели до проведения мероприятия составляется план проведения, сценарий мероприятия, утвержденный заместителем директора по воспитательной работе, </w:t>
      </w:r>
      <w:proofErr w:type="gramStart"/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включающая</w:t>
      </w:r>
      <w:proofErr w:type="gramEnd"/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следующие пункты: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·  количество участвующих детей;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·  количество участвующих взрослых;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·  количество педагогов с указанием фамилии, имени, отчества, роли каждого в проведении мероприятия;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·  общая продолжительность мероприятия с указанием </w:t>
      </w:r>
      <w:r w:rsidRPr="00ED59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времени начала и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окончания, даты проведения;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·  кем и как </w:t>
      </w:r>
      <w:proofErr w:type="gramStart"/>
      <w:r w:rsidRPr="00ED59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обеспечивается охрана общественного порядка прописывается</w:t>
      </w:r>
      <w:proofErr w:type="gramEnd"/>
      <w:r w:rsidRPr="00ED59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59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пофамильно</w:t>
      </w:r>
      <w:proofErr w:type="spellEnd"/>
      <w:r w:rsidRPr="00ED59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1.8.  Директор школы не реже 1 раза в четверть заслушивает заместителя по воспитательной работе по вопросу выполнения плана мероприятий и вносит в этот план необходимые коррективы.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1.9. 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его организацию и проведение, отвечает за жизнь и здоровье учащихся во время мероприятия, дисциплину и порядок в своем классе.</w:t>
      </w:r>
    </w:p>
    <w:p w:rsidR="00ED59D3" w:rsidRPr="00ED59D3" w:rsidRDefault="00ED59D3" w:rsidP="00ED59D3">
      <w:pPr>
        <w:shd w:val="clear" w:color="auto" w:fill="FFFFFF"/>
        <w:spacing w:before="100" w:beforeAutospacing="1" w:after="248" w:line="54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1.10.  При проведении выездных экскурсий, походов, выходов в музеи города, театр, кинотеатр, классный руководитель должен провести инструктаж по охране жизни и здоровья учащихся с письменной росписью учащихся, получивших инструктаж.</w:t>
      </w:r>
    </w:p>
    <w:p w:rsidR="00ED59D3" w:rsidRPr="00ED59D3" w:rsidRDefault="00ED59D3" w:rsidP="00ED59D3">
      <w:pPr>
        <w:shd w:val="clear" w:color="auto" w:fill="FFFFFF"/>
        <w:spacing w:before="100" w:beforeAutospacing="1" w:line="546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59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1.11.  Перед выездом класса не менее чем за 2 недели классный руководитель уведомляет администрацию школы о планируемом внеклассном и (или) внешкольном </w:t>
      </w:r>
      <w:proofErr w:type="gramStart"/>
      <w:r w:rsidRPr="00ED59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мероприятии</w:t>
      </w:r>
      <w:proofErr w:type="gramEnd"/>
      <w:r w:rsidRPr="00ED59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На основе этого издается приказ по школе о выездном мероприятии класса.</w:t>
      </w:r>
    </w:p>
    <w:p w:rsidR="00E17BF6" w:rsidRDefault="00E17BF6"/>
    <w:sectPr w:rsidR="00E17BF6" w:rsidSect="00E1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D59D3"/>
    <w:rsid w:val="00E17BF6"/>
    <w:rsid w:val="00ED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9D3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973">
                  <w:marLeft w:val="248"/>
                  <w:marRight w:val="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2918">
                      <w:marLeft w:val="447"/>
                      <w:marRight w:val="199"/>
                      <w:marTop w:val="0"/>
                      <w:marBottom w:val="8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5844">
                          <w:marLeft w:val="0"/>
                          <w:marRight w:val="0"/>
                          <w:marTop w:val="0"/>
                          <w:marBottom w:val="1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6450">
                                  <w:marLeft w:val="0"/>
                                  <w:marRight w:val="99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lassnie_rukovoditeli/" TargetMode="External"/><Relationship Id="rId5" Type="http://schemas.openxmlformats.org/officeDocument/2006/relationships/hyperlink" Target="http://pandia.ru/text/category/vospitatelmznaya_rabota/" TargetMode="External"/><Relationship Id="rId4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2015-08-13T10:07:00Z</dcterms:created>
  <dcterms:modified xsi:type="dcterms:W3CDTF">2015-08-13T10:07:00Z</dcterms:modified>
</cp:coreProperties>
</file>